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9A" w:rsidRPr="00C10360" w:rsidRDefault="00C35F9A" w:rsidP="00C35F9A">
      <w:pPr>
        <w:pStyle w:val="Normal1"/>
        <w:jc w:val="center"/>
        <w:rPr>
          <w:color w:val="548DD4" w:themeColor="text2" w:themeTint="99"/>
          <w:sz w:val="36"/>
        </w:rPr>
      </w:pPr>
      <w:r w:rsidRPr="00DE00E4">
        <w:rPr>
          <w:rFonts w:ascii="Malgun Gothic" w:eastAsia="Malgun Gothic" w:hAnsi="Malgun Gothic" w:cs="Malgun Gothic"/>
          <w:b/>
          <w:caps/>
          <w:color w:val="943634" w:themeColor="accent2" w:themeShade="BF"/>
          <w:sz w:val="32"/>
          <w:szCs w:val="40"/>
        </w:rPr>
        <w:t>Snakes, Dragons, and Other Scaly Creatures</w:t>
      </w:r>
      <w:r w:rsidRPr="00DE00E4">
        <w:rPr>
          <w:caps/>
          <w:color w:val="943634" w:themeColor="accent2" w:themeShade="BF"/>
          <w:sz w:val="32"/>
        </w:rPr>
        <w:br/>
      </w:r>
      <w:r w:rsidRPr="00AD2023">
        <w:rPr>
          <w:rFonts w:ascii="Malgun Gothic" w:eastAsia="Malgun Gothic" w:hAnsi="Malgun Gothic" w:cs="Malgun Gothic"/>
          <w:b/>
          <w:sz w:val="32"/>
          <w:szCs w:val="32"/>
        </w:rPr>
        <w:t>Saturday, March 5, 2016</w:t>
      </w:r>
      <w:r>
        <w:rPr>
          <w:color w:val="548DD4" w:themeColor="text2" w:themeTint="99"/>
          <w:sz w:val="36"/>
        </w:rPr>
        <w:br/>
      </w:r>
      <w:r w:rsidRPr="009754A6">
        <w:rPr>
          <w:rFonts w:ascii="Malgun Gothic" w:eastAsia="Malgun Gothic" w:hAnsi="Malgun Gothic" w:cs="Malgun Gothic"/>
          <w:b/>
          <w:sz w:val="24"/>
          <w:szCs w:val="28"/>
          <w:u w:val="single"/>
        </w:rPr>
        <w:t>The C. G. Jung Center of New York</w:t>
      </w:r>
      <w:r w:rsidRPr="009754A6">
        <w:rPr>
          <w:rFonts w:ascii="Malgun Gothic" w:eastAsia="Malgun Gothic" w:hAnsi="Malgun Gothic" w:cs="Malgun Gothic"/>
          <w:b/>
          <w:sz w:val="24"/>
          <w:szCs w:val="28"/>
          <w:u w:val="single"/>
        </w:rPr>
        <w:br/>
      </w:r>
      <w:r w:rsidRPr="00A42D85">
        <w:rPr>
          <w:rFonts w:ascii="Malgun Gothic" w:eastAsia="Malgun Gothic" w:hAnsi="Malgun Gothic" w:cs="Malgun Gothic"/>
          <w:b/>
          <w:sz w:val="24"/>
          <w:szCs w:val="28"/>
        </w:rPr>
        <w:t>28 East 39</w:t>
      </w:r>
      <w:r w:rsidRPr="00A42D85">
        <w:rPr>
          <w:rFonts w:ascii="Malgun Gothic" w:eastAsia="Malgun Gothic" w:hAnsi="Malgun Gothic" w:cs="Malgun Gothic"/>
          <w:b/>
          <w:sz w:val="24"/>
          <w:szCs w:val="28"/>
          <w:vertAlign w:val="superscript"/>
        </w:rPr>
        <w:t>th</w:t>
      </w:r>
      <w:r>
        <w:rPr>
          <w:rFonts w:ascii="Malgun Gothic" w:eastAsia="Malgun Gothic" w:hAnsi="Malgun Gothic" w:cs="Malgun Gothic"/>
          <w:b/>
          <w:sz w:val="24"/>
          <w:szCs w:val="28"/>
        </w:rPr>
        <w:t xml:space="preserve"> Street, New York, NY</w:t>
      </w:r>
      <w:r>
        <w:rPr>
          <w:rFonts w:ascii="Malgun Gothic" w:eastAsia="Malgun Gothic" w:hAnsi="Malgun Gothic" w:cs="Malgun Gothic"/>
          <w:b/>
          <w:sz w:val="24"/>
          <w:szCs w:val="28"/>
        </w:rPr>
        <w:br/>
      </w:r>
      <w:r w:rsidRPr="00F8718B">
        <w:rPr>
          <w:noProof/>
          <w:sz w:val="20"/>
          <w:lang w:eastAsia="ko-KR"/>
        </w:rPr>
        <w:drawing>
          <wp:inline distT="0" distB="0" distL="0" distR="0">
            <wp:extent cx="3258666" cy="4438891"/>
            <wp:effectExtent l="0" t="0" r="0" b="0"/>
            <wp:docPr id="8" name="image01.jpg" descr="Macintosh HD:Users:Apple:Dropbox:Clients:Jay Sherry:RB_book-2_054a.jpg"/>
            <wp:cNvGraphicFramePr/>
            <a:graphic xmlns:a="http://schemas.openxmlformats.org/drawingml/2006/main">
              <a:graphicData uri="http://schemas.openxmlformats.org/drawingml/2006/picture">
                <pic:pic xmlns:pic="http://schemas.openxmlformats.org/drawingml/2006/picture">
                  <pic:nvPicPr>
                    <pic:cNvPr id="0" name="image01.jpg" descr="Macintosh HD:Users:Apple:Dropbox:Clients:Jay Sherry:RB_book-2_054a.jpg"/>
                    <pic:cNvPicPr preferRelativeResize="0"/>
                  </pic:nvPicPr>
                  <pic:blipFill>
                    <a:blip r:embed="rId5" cstate="print"/>
                    <a:srcRect/>
                    <a:stretch>
                      <a:fillRect/>
                    </a:stretch>
                  </pic:blipFill>
                  <pic:spPr>
                    <a:xfrm>
                      <a:off x="0" y="0"/>
                      <a:ext cx="3258666" cy="4438891"/>
                    </a:xfrm>
                    <a:prstGeom prst="rect">
                      <a:avLst/>
                    </a:prstGeom>
                    <a:ln/>
                  </pic:spPr>
                </pic:pic>
              </a:graphicData>
            </a:graphic>
          </wp:inline>
        </w:drawing>
      </w:r>
    </w:p>
    <w:p w:rsidR="00C35F9A" w:rsidRPr="00631C80" w:rsidRDefault="00C35F9A" w:rsidP="00C35F9A">
      <w:pPr>
        <w:pStyle w:val="Normal1"/>
      </w:pPr>
      <w:r w:rsidRPr="00631C80">
        <w:rPr>
          <w:rFonts w:ascii="Cambria" w:eastAsia="Cambria" w:hAnsi="Cambria" w:cs="Cambria"/>
        </w:rPr>
        <w:t xml:space="preserve">This </w:t>
      </w:r>
      <w:r>
        <w:rPr>
          <w:rFonts w:ascii="Cambria" w:eastAsia="Cambria" w:hAnsi="Cambria" w:cs="Cambria"/>
        </w:rPr>
        <w:t>event</w:t>
      </w:r>
      <w:r w:rsidRPr="00631C80">
        <w:rPr>
          <w:rFonts w:ascii="Cambria" w:eastAsia="Cambria" w:hAnsi="Cambria" w:cs="Cambria"/>
        </w:rPr>
        <w:t xml:space="preserve"> is co-sponsored by the C. G. Jung Institute of New York </w:t>
      </w:r>
      <w:r w:rsidRPr="00EF6A46">
        <w:rPr>
          <w:rFonts w:ascii="Cambria" w:eastAsia="Cambria" w:hAnsi="Cambria" w:cs="Cambria"/>
          <w:sz w:val="20"/>
          <w:szCs w:val="18"/>
        </w:rPr>
        <w:t>(http://www.junginstitute.org)</w:t>
      </w:r>
      <w:r w:rsidRPr="00EF6A46">
        <w:rPr>
          <w:rFonts w:ascii="Cambria" w:eastAsia="Cambria" w:hAnsi="Cambria" w:cs="Cambria"/>
          <w:sz w:val="20"/>
        </w:rPr>
        <w:t>,</w:t>
      </w:r>
      <w:r w:rsidRPr="00631C80">
        <w:rPr>
          <w:rFonts w:ascii="Cambria" w:eastAsia="Cambria" w:hAnsi="Cambria" w:cs="Cambria"/>
        </w:rPr>
        <w:t xml:space="preserve"> the New York Association for Analytical Psychology </w:t>
      </w:r>
      <w:r w:rsidRPr="00EF6A46">
        <w:rPr>
          <w:rFonts w:ascii="Cambria" w:eastAsia="Cambria" w:hAnsi="Cambria" w:cs="Cambria"/>
          <w:sz w:val="20"/>
          <w:szCs w:val="18"/>
        </w:rPr>
        <w:t>(http://www.nyaap.org)</w:t>
      </w:r>
      <w:r w:rsidRPr="00EF6A46">
        <w:rPr>
          <w:rFonts w:ascii="Cambria" w:eastAsia="Cambria" w:hAnsi="Cambria" w:cs="Cambria"/>
          <w:sz w:val="20"/>
        </w:rPr>
        <w:t>,</w:t>
      </w:r>
      <w:r w:rsidRPr="00631C80">
        <w:rPr>
          <w:rFonts w:ascii="Cambria" w:eastAsia="Cambria" w:hAnsi="Cambria" w:cs="Cambria"/>
        </w:rPr>
        <w:t xml:space="preserve"> the C. G. Jung Foundation of New York </w:t>
      </w:r>
      <w:r w:rsidRPr="00EF6A46">
        <w:rPr>
          <w:rFonts w:ascii="Cambria" w:eastAsia="Cambria" w:hAnsi="Cambria" w:cs="Cambria"/>
          <w:sz w:val="20"/>
          <w:szCs w:val="18"/>
        </w:rPr>
        <w:t>(http://www.cgjungny.org),</w:t>
      </w:r>
      <w:r w:rsidRPr="00631C80">
        <w:rPr>
          <w:rFonts w:ascii="Cambria" w:eastAsia="Cambria" w:hAnsi="Cambria" w:cs="Cambria"/>
          <w:szCs w:val="18"/>
        </w:rPr>
        <w:t xml:space="preserve"> </w:t>
      </w:r>
      <w:r w:rsidRPr="00631C80">
        <w:rPr>
          <w:rFonts w:ascii="Cambria" w:eastAsia="Cambria" w:hAnsi="Cambria" w:cs="Cambria"/>
        </w:rPr>
        <w:t xml:space="preserve">the Archive for Research in Archetypal Symbolism </w:t>
      </w:r>
      <w:r w:rsidRPr="00EF6A46">
        <w:rPr>
          <w:rFonts w:ascii="Cambria" w:eastAsia="Cambria" w:hAnsi="Cambria" w:cs="Cambria"/>
          <w:sz w:val="20"/>
          <w:szCs w:val="18"/>
        </w:rPr>
        <w:t>(http://aras.org),</w:t>
      </w:r>
      <w:r w:rsidRPr="00631C80">
        <w:rPr>
          <w:rFonts w:ascii="Cambria" w:eastAsia="Cambria" w:hAnsi="Cambria" w:cs="Cambria"/>
        </w:rPr>
        <w:t xml:space="preserve"> and the Analytical Psychology Club of New York </w:t>
      </w:r>
      <w:r w:rsidRPr="00EF6A46">
        <w:rPr>
          <w:rFonts w:ascii="Cambria" w:eastAsia="Cambria" w:hAnsi="Cambria" w:cs="Cambria"/>
          <w:sz w:val="20"/>
          <w:szCs w:val="18"/>
        </w:rPr>
        <w:t>(http://jungclubnyc.org).</w:t>
      </w:r>
      <w:r w:rsidRPr="00631C80">
        <w:rPr>
          <w:rFonts w:ascii="Cambria" w:eastAsia="Cambria" w:hAnsi="Cambria" w:cs="Cambria"/>
        </w:rPr>
        <w:t xml:space="preserve"> </w:t>
      </w:r>
    </w:p>
    <w:p w:rsidR="00C35F9A" w:rsidRDefault="00C35F9A" w:rsidP="00C35F9A">
      <w:pPr>
        <w:pStyle w:val="Normal1"/>
        <w:rPr>
          <w:rFonts w:ascii="Cambria" w:eastAsia="Cambria" w:hAnsi="Cambria" w:cs="Cambria"/>
          <w:b/>
          <w:szCs w:val="24"/>
        </w:rPr>
      </w:pPr>
      <w:r w:rsidRPr="00631C80">
        <w:rPr>
          <w:rFonts w:ascii="Cambria" w:eastAsia="Cambria" w:hAnsi="Cambria" w:cs="Cambria"/>
          <w:szCs w:val="24"/>
        </w:rPr>
        <w:t xml:space="preserve">From February 29 to April 1, 2016, the </w:t>
      </w:r>
      <w:proofErr w:type="spellStart"/>
      <w:r w:rsidRPr="00631C80">
        <w:rPr>
          <w:rFonts w:ascii="Cambria" w:eastAsia="Cambria" w:hAnsi="Cambria" w:cs="Cambria"/>
          <w:szCs w:val="24"/>
        </w:rPr>
        <w:t>Salena</w:t>
      </w:r>
      <w:proofErr w:type="spellEnd"/>
      <w:r w:rsidRPr="00631C80">
        <w:rPr>
          <w:rFonts w:ascii="Cambria" w:eastAsia="Cambria" w:hAnsi="Cambria" w:cs="Cambria"/>
          <w:szCs w:val="24"/>
        </w:rPr>
        <w:t xml:space="preserve"> Gallery of Long Island University - Brooklyn will host an</w:t>
      </w:r>
      <w:r w:rsidRPr="00631C80">
        <w:rPr>
          <w:rFonts w:ascii="Cambria" w:eastAsia="Cambria" w:hAnsi="Cambria" w:cs="Cambria"/>
          <w:b/>
          <w:szCs w:val="24"/>
        </w:rPr>
        <w:t xml:space="preserve"> </w:t>
      </w:r>
      <w:r w:rsidRPr="00631C80">
        <w:rPr>
          <w:rFonts w:ascii="Cambria" w:eastAsia="Cambria" w:hAnsi="Cambria" w:cs="Cambria"/>
          <w:szCs w:val="24"/>
        </w:rPr>
        <w:t xml:space="preserve">exhibition of the Digital Fusion prints </w:t>
      </w:r>
      <w:r w:rsidRPr="00AD2023">
        <w:rPr>
          <w:rFonts w:ascii="Cambria" w:eastAsia="Cambria" w:hAnsi="Cambria" w:cs="Cambria"/>
          <w:sz w:val="20"/>
          <w:szCs w:val="18"/>
        </w:rPr>
        <w:t>(theredbookprints.com)</w:t>
      </w:r>
      <w:r w:rsidRPr="00631C80">
        <w:rPr>
          <w:rFonts w:ascii="Cambria" w:eastAsia="Cambria" w:hAnsi="Cambria" w:cs="Cambria"/>
        </w:rPr>
        <w:t xml:space="preserve"> </w:t>
      </w:r>
      <w:r w:rsidRPr="00631C80">
        <w:rPr>
          <w:rFonts w:ascii="Cambria" w:eastAsia="Cambria" w:hAnsi="Cambria" w:cs="Cambria"/>
          <w:szCs w:val="24"/>
        </w:rPr>
        <w:t xml:space="preserve">from Jung’s </w:t>
      </w:r>
      <w:r w:rsidRPr="00501C86">
        <w:rPr>
          <w:rFonts w:ascii="Cambria" w:eastAsia="Cambria" w:hAnsi="Cambria" w:cs="Cambria"/>
          <w:szCs w:val="24"/>
          <w:u w:val="single"/>
        </w:rPr>
        <w:t>Red Book</w:t>
      </w:r>
      <w:r w:rsidRPr="00631C80">
        <w:rPr>
          <w:rFonts w:ascii="Cambria" w:eastAsia="Cambria" w:hAnsi="Cambria" w:cs="Cambria"/>
          <w:szCs w:val="24"/>
        </w:rPr>
        <w:t xml:space="preserve">. </w:t>
      </w:r>
      <w:r w:rsidRPr="00631C80">
        <w:rPr>
          <w:rFonts w:ascii="Cambria" w:eastAsia="Cambria" w:hAnsi="Cambria" w:cs="Cambria"/>
        </w:rPr>
        <w:t>These magnificent 25x33 inch reproductions of Jung’s paintings made their art world debut at the 55</w:t>
      </w:r>
      <w:r w:rsidRPr="00631C80">
        <w:rPr>
          <w:rFonts w:ascii="Cambria" w:eastAsia="Cambria" w:hAnsi="Cambria" w:cs="Cambria"/>
          <w:vertAlign w:val="superscript"/>
        </w:rPr>
        <w:t>th</w:t>
      </w:r>
      <w:r w:rsidRPr="00631C80">
        <w:rPr>
          <w:rFonts w:ascii="Cambria" w:eastAsia="Cambria" w:hAnsi="Cambria" w:cs="Cambria"/>
        </w:rPr>
        <w:t xml:space="preserve"> Annual Venice Biennale in 2013, where the original manuscript of the </w:t>
      </w:r>
      <w:r w:rsidRPr="00501C86">
        <w:rPr>
          <w:rFonts w:ascii="Cambria" w:eastAsia="Cambria" w:hAnsi="Cambria" w:cs="Cambria"/>
          <w:u w:val="single"/>
        </w:rPr>
        <w:t>Red Book</w:t>
      </w:r>
      <w:r w:rsidRPr="00631C80">
        <w:rPr>
          <w:rFonts w:ascii="Cambria" w:eastAsia="Cambria" w:hAnsi="Cambria" w:cs="Cambria"/>
        </w:rPr>
        <w:t xml:space="preserve"> was on display.</w:t>
      </w:r>
      <w:r w:rsidRPr="00631C80">
        <w:t xml:space="preserve">  </w:t>
      </w:r>
      <w:r w:rsidRPr="00631C80">
        <w:rPr>
          <w:rFonts w:ascii="Cambria" w:eastAsia="Cambria" w:hAnsi="Cambria" w:cs="Cambria"/>
          <w:szCs w:val="24"/>
        </w:rPr>
        <w:t>All conference participants are cordially invited to the Opening</w:t>
      </w:r>
    </w:p>
    <w:p w:rsidR="00C35F9A" w:rsidRDefault="00C35F9A" w:rsidP="00C35F9A">
      <w:pPr>
        <w:pStyle w:val="Normal1"/>
      </w:pPr>
      <w:r w:rsidRPr="00631C80">
        <w:rPr>
          <w:rFonts w:ascii="Cambria" w:eastAsia="Cambria" w:hAnsi="Cambria" w:cs="Cambria"/>
          <w:szCs w:val="24"/>
        </w:rPr>
        <w:lastRenderedPageBreak/>
        <w:t xml:space="preserve">Reception on Friday evening, March 4, 6:00-8:00 p.m. at the gallery at One University Place, Brooklyn </w:t>
      </w:r>
      <w:r w:rsidRPr="00AD2023">
        <w:rPr>
          <w:rFonts w:ascii="Cambria" w:eastAsia="Cambria" w:hAnsi="Cambria" w:cs="Cambria"/>
          <w:sz w:val="20"/>
          <w:szCs w:val="18"/>
        </w:rPr>
        <w:t>(</w:t>
      </w:r>
      <w:r w:rsidRPr="00AD2023">
        <w:rPr>
          <w:rFonts w:ascii="Cambria" w:eastAsia="Cambria" w:hAnsi="Cambria" w:cs="Cambria"/>
          <w:sz w:val="20"/>
          <w:szCs w:val="18"/>
          <w:u w:val="single"/>
        </w:rPr>
        <w:t>www.facebook.com/liubrooklynart</w:t>
      </w:r>
      <w:r w:rsidRPr="00AD2023">
        <w:rPr>
          <w:rFonts w:ascii="Cambria" w:eastAsia="Cambria" w:hAnsi="Cambria" w:cs="Cambria"/>
          <w:sz w:val="20"/>
          <w:szCs w:val="18"/>
        </w:rPr>
        <w:t>)</w:t>
      </w:r>
      <w:r w:rsidRPr="00AD2023">
        <w:rPr>
          <w:rFonts w:ascii="Cambria" w:eastAsia="Cambria" w:hAnsi="Cambria" w:cs="Cambria"/>
          <w:sz w:val="20"/>
          <w:szCs w:val="24"/>
        </w:rPr>
        <w:t>.</w:t>
      </w:r>
      <w:r w:rsidRPr="00631C80">
        <w:rPr>
          <w:rFonts w:ascii="Cambria" w:eastAsia="Cambria" w:hAnsi="Cambria" w:cs="Cambria"/>
          <w:szCs w:val="24"/>
        </w:rPr>
        <w:t xml:space="preserve"> </w:t>
      </w:r>
    </w:p>
    <w:p w:rsidR="00C35F9A" w:rsidRDefault="00C35F9A" w:rsidP="00C35F9A">
      <w:pPr>
        <w:pStyle w:val="Normal1"/>
        <w:rPr>
          <w:rFonts w:asciiTheme="minorHAnsi" w:eastAsia="Cambria" w:hAnsiTheme="minorHAnsi" w:cs="Cambria"/>
          <w:b/>
          <w:szCs w:val="24"/>
          <w:u w:val="single"/>
        </w:rPr>
      </w:pPr>
      <w:r>
        <w:rPr>
          <w:rFonts w:ascii="Cambria" w:eastAsia="Cambria" w:hAnsi="Cambria" w:cs="Cambria"/>
          <w:szCs w:val="24"/>
        </w:rPr>
        <w:t xml:space="preserve">The </w:t>
      </w:r>
      <w:r w:rsidRPr="00631C80">
        <w:rPr>
          <w:rFonts w:ascii="Cambria" w:eastAsia="Cambria" w:hAnsi="Cambria" w:cs="Cambria"/>
          <w:szCs w:val="24"/>
        </w:rPr>
        <w:t xml:space="preserve">Conference will open </w:t>
      </w:r>
      <w:r>
        <w:rPr>
          <w:rFonts w:ascii="Cambria" w:eastAsia="Cambria" w:hAnsi="Cambria" w:cs="Cambria"/>
          <w:szCs w:val="24"/>
        </w:rPr>
        <w:t xml:space="preserve">at 9 a.m. </w:t>
      </w:r>
      <w:r w:rsidRPr="00631C80">
        <w:rPr>
          <w:rFonts w:ascii="Cambria" w:eastAsia="Cambria" w:hAnsi="Cambria" w:cs="Cambria"/>
          <w:szCs w:val="24"/>
        </w:rPr>
        <w:t xml:space="preserve">on Saturday, March 5, with a keynote address by Ami </w:t>
      </w:r>
      <w:proofErr w:type="spellStart"/>
      <w:r w:rsidRPr="00631C80">
        <w:rPr>
          <w:rFonts w:ascii="Cambria" w:eastAsia="Cambria" w:hAnsi="Cambria" w:cs="Cambria"/>
          <w:szCs w:val="24"/>
        </w:rPr>
        <w:t>Ronnberg</w:t>
      </w:r>
      <w:proofErr w:type="spellEnd"/>
      <w:r w:rsidRPr="00631C80">
        <w:rPr>
          <w:rFonts w:ascii="Cambria" w:eastAsia="Cambria" w:hAnsi="Cambria" w:cs="Cambria"/>
          <w:szCs w:val="24"/>
        </w:rPr>
        <w:t xml:space="preserve">, Curator of the Archive for Research in Archetypal Symbolism (ARAS), followed by 30-minute presentations focusing on images of the serpent and its multivalent representations.  The presentations will lead us into realms such as psychological theory, mythology, clinical practice, and contemporary culture. The format will be three moderated panels, each featuring three speakers, with time for lively discussion. </w:t>
      </w:r>
      <w:r>
        <w:rPr>
          <w:rFonts w:asciiTheme="minorHAnsi" w:eastAsia="Cambria" w:hAnsiTheme="minorHAnsi" w:cs="Cambria"/>
          <w:b/>
          <w:szCs w:val="24"/>
          <w:u w:val="single"/>
        </w:rPr>
        <w:br/>
      </w:r>
    </w:p>
    <w:p w:rsidR="00C35F9A" w:rsidRPr="0019265A" w:rsidRDefault="00C35F9A" w:rsidP="00C35F9A">
      <w:pPr>
        <w:pStyle w:val="Normal1"/>
        <w:jc w:val="center"/>
      </w:pPr>
      <w:r w:rsidRPr="000F640D">
        <w:rPr>
          <w:rFonts w:asciiTheme="minorHAnsi" w:eastAsia="Cambria" w:hAnsiTheme="minorHAnsi" w:cs="Cambria"/>
          <w:b/>
          <w:szCs w:val="24"/>
          <w:u w:val="single"/>
        </w:rPr>
        <w:t>CONFERENCE SPEAKERS</w:t>
      </w:r>
    </w:p>
    <w:p w:rsidR="00C35F9A" w:rsidRDefault="00C35F9A" w:rsidP="00C35F9A">
      <w:pPr>
        <w:pStyle w:val="ListParagraph"/>
        <w:numPr>
          <w:ilvl w:val="0"/>
          <w:numId w:val="1"/>
        </w:numPr>
        <w:rPr>
          <w:rFonts w:asciiTheme="minorHAnsi" w:hAnsiTheme="minorHAnsi" w:cs="Times New Roman"/>
          <w:szCs w:val="24"/>
        </w:rPr>
      </w:pPr>
      <w:r w:rsidRPr="000F640D">
        <w:rPr>
          <w:rFonts w:asciiTheme="minorHAnsi" w:hAnsiTheme="minorHAnsi" w:cs="Times New Roman"/>
          <w:b/>
          <w:szCs w:val="24"/>
        </w:rPr>
        <w:t xml:space="preserve">Ami </w:t>
      </w:r>
      <w:proofErr w:type="spellStart"/>
      <w:r w:rsidRPr="000F640D">
        <w:rPr>
          <w:rFonts w:asciiTheme="minorHAnsi" w:hAnsiTheme="minorHAnsi" w:cs="Times New Roman"/>
          <w:b/>
          <w:szCs w:val="24"/>
        </w:rPr>
        <w:t>Ronnberg</w:t>
      </w:r>
      <w:proofErr w:type="spellEnd"/>
      <w:r>
        <w:rPr>
          <w:rFonts w:asciiTheme="minorHAnsi" w:hAnsiTheme="minorHAnsi" w:cs="Times New Roman"/>
          <w:b/>
          <w:szCs w:val="24"/>
        </w:rPr>
        <w:t xml:space="preserve">  </w:t>
      </w:r>
      <w:r w:rsidRPr="003326A7">
        <w:rPr>
          <w:rFonts w:asciiTheme="minorHAnsi" w:hAnsiTheme="minorHAnsi" w:cs="Times New Roman"/>
          <w:szCs w:val="24"/>
        </w:rPr>
        <w:t>(keynote)</w:t>
      </w:r>
      <w:r>
        <w:rPr>
          <w:rFonts w:asciiTheme="minorHAnsi" w:hAnsiTheme="minorHAnsi" w:cs="Times New Roman"/>
          <w:szCs w:val="24"/>
        </w:rPr>
        <w:t xml:space="preserve"> </w:t>
      </w:r>
      <w:r w:rsidRPr="003326A7">
        <w:rPr>
          <w:rFonts w:asciiTheme="minorHAnsi" w:hAnsiTheme="minorHAnsi" w:cs="Times New Roman"/>
          <w:szCs w:val="24"/>
        </w:rPr>
        <w:t xml:space="preserve"> </w:t>
      </w:r>
      <w:r>
        <w:rPr>
          <w:rFonts w:asciiTheme="minorHAnsi" w:hAnsiTheme="minorHAnsi" w:cs="Times New Roman"/>
          <w:szCs w:val="24"/>
        </w:rPr>
        <w:t xml:space="preserve">National </w:t>
      </w:r>
      <w:r w:rsidRPr="003326A7">
        <w:rPr>
          <w:rFonts w:asciiTheme="minorHAnsi" w:hAnsiTheme="minorHAnsi" w:cs="Times New Roman"/>
          <w:szCs w:val="24"/>
        </w:rPr>
        <w:t xml:space="preserve">Curator at ARAS – “The Transforming Snake in Jung’s </w:t>
      </w:r>
      <w:r w:rsidRPr="003326A7">
        <w:rPr>
          <w:rFonts w:asciiTheme="minorHAnsi" w:hAnsiTheme="minorHAnsi" w:cs="Times New Roman"/>
          <w:i/>
          <w:szCs w:val="24"/>
        </w:rPr>
        <w:t>Red Book</w:t>
      </w:r>
      <w:r w:rsidRPr="003326A7">
        <w:rPr>
          <w:rFonts w:asciiTheme="minorHAnsi" w:hAnsiTheme="minorHAnsi" w:cs="Times New Roman"/>
          <w:szCs w:val="24"/>
        </w:rPr>
        <w:t xml:space="preserve">” </w:t>
      </w:r>
    </w:p>
    <w:p w:rsidR="00C35F9A" w:rsidRDefault="00C35F9A" w:rsidP="00C35F9A">
      <w:pPr>
        <w:pStyle w:val="ListParagraph"/>
        <w:numPr>
          <w:ilvl w:val="0"/>
          <w:numId w:val="1"/>
        </w:numPr>
        <w:rPr>
          <w:rFonts w:asciiTheme="minorHAnsi" w:hAnsiTheme="minorHAnsi" w:cs="Times New Roman"/>
          <w:szCs w:val="24"/>
        </w:rPr>
      </w:pPr>
      <w:r w:rsidRPr="000F640D">
        <w:rPr>
          <w:rFonts w:asciiTheme="minorHAnsi" w:hAnsiTheme="minorHAnsi" w:cs="Times New Roman"/>
          <w:b/>
          <w:szCs w:val="24"/>
        </w:rPr>
        <w:t>Fanny Brewster, PhD</w:t>
      </w:r>
      <w:r>
        <w:rPr>
          <w:rFonts w:asciiTheme="minorHAnsi" w:hAnsiTheme="minorHAnsi" w:cs="Times New Roman"/>
          <w:b/>
          <w:szCs w:val="24"/>
        </w:rPr>
        <w:t>, MFA</w:t>
      </w:r>
      <w:r>
        <w:rPr>
          <w:rFonts w:asciiTheme="minorHAnsi" w:hAnsiTheme="minorHAnsi" w:cs="Times New Roman"/>
          <w:szCs w:val="24"/>
        </w:rPr>
        <w:t xml:space="preserve"> </w:t>
      </w:r>
      <w:r w:rsidRPr="003326A7">
        <w:rPr>
          <w:rFonts w:asciiTheme="minorHAnsi" w:hAnsiTheme="minorHAnsi" w:cs="Times New Roman"/>
          <w:szCs w:val="24"/>
        </w:rPr>
        <w:t xml:space="preserve"> Jungian Analyst (NYAAP) – “Wisdom of the Feminine Serpent” </w:t>
      </w:r>
    </w:p>
    <w:p w:rsidR="00C35F9A" w:rsidRDefault="00C35F9A" w:rsidP="00C35F9A">
      <w:pPr>
        <w:pStyle w:val="ListParagraph"/>
        <w:numPr>
          <w:ilvl w:val="0"/>
          <w:numId w:val="1"/>
        </w:numPr>
        <w:rPr>
          <w:rFonts w:asciiTheme="minorHAnsi" w:hAnsiTheme="minorHAnsi" w:cs="Times New Roman"/>
          <w:szCs w:val="24"/>
        </w:rPr>
      </w:pPr>
      <w:r w:rsidRPr="000F640D">
        <w:rPr>
          <w:rFonts w:asciiTheme="minorHAnsi" w:hAnsiTheme="minorHAnsi" w:cs="Times New Roman"/>
          <w:b/>
          <w:szCs w:val="24"/>
        </w:rPr>
        <w:t xml:space="preserve">Michael </w:t>
      </w:r>
      <w:proofErr w:type="spellStart"/>
      <w:r w:rsidRPr="000F640D">
        <w:rPr>
          <w:rFonts w:asciiTheme="minorHAnsi" w:hAnsiTheme="minorHAnsi" w:cs="Times New Roman"/>
          <w:b/>
          <w:szCs w:val="24"/>
        </w:rPr>
        <w:t>Conforti</w:t>
      </w:r>
      <w:proofErr w:type="spellEnd"/>
      <w:r>
        <w:rPr>
          <w:rFonts w:asciiTheme="minorHAnsi" w:hAnsiTheme="minorHAnsi" w:cs="Times New Roman"/>
          <w:szCs w:val="24"/>
        </w:rPr>
        <w:t xml:space="preserve">, </w:t>
      </w:r>
      <w:r w:rsidRPr="000F640D">
        <w:rPr>
          <w:rFonts w:asciiTheme="minorHAnsi" w:hAnsiTheme="minorHAnsi" w:cs="Times New Roman"/>
          <w:b/>
          <w:szCs w:val="24"/>
        </w:rPr>
        <w:t>PhD</w:t>
      </w:r>
      <w:r>
        <w:rPr>
          <w:rFonts w:asciiTheme="minorHAnsi" w:hAnsiTheme="minorHAnsi" w:cs="Times New Roman"/>
          <w:szCs w:val="24"/>
        </w:rPr>
        <w:t xml:space="preserve">  Jungian Analyst (NYAAP) </w:t>
      </w:r>
      <w:r w:rsidRPr="003326A7">
        <w:rPr>
          <w:rFonts w:asciiTheme="minorHAnsi" w:hAnsiTheme="minorHAnsi" w:cs="Times New Roman"/>
          <w:szCs w:val="24"/>
        </w:rPr>
        <w:t>– “When the Gods Grow Weary: Archetypal Transitions of a New Order”</w:t>
      </w:r>
    </w:p>
    <w:p w:rsidR="00C35F9A" w:rsidRDefault="00C35F9A" w:rsidP="00C35F9A">
      <w:pPr>
        <w:pStyle w:val="ListParagraph"/>
        <w:numPr>
          <w:ilvl w:val="0"/>
          <w:numId w:val="1"/>
        </w:numPr>
        <w:rPr>
          <w:rFonts w:asciiTheme="minorHAnsi" w:hAnsiTheme="minorHAnsi" w:cs="Times New Roman"/>
          <w:szCs w:val="24"/>
        </w:rPr>
      </w:pPr>
      <w:r w:rsidRPr="000F640D">
        <w:rPr>
          <w:rFonts w:asciiTheme="minorHAnsi" w:hAnsiTheme="minorHAnsi" w:cs="Times New Roman"/>
          <w:b/>
          <w:szCs w:val="24"/>
        </w:rPr>
        <w:t xml:space="preserve">Sanford </w:t>
      </w:r>
      <w:proofErr w:type="spellStart"/>
      <w:r w:rsidRPr="000F640D">
        <w:rPr>
          <w:rFonts w:asciiTheme="minorHAnsi" w:hAnsiTheme="minorHAnsi" w:cs="Times New Roman"/>
          <w:b/>
          <w:szCs w:val="24"/>
        </w:rPr>
        <w:t>Drob</w:t>
      </w:r>
      <w:proofErr w:type="spellEnd"/>
      <w:r>
        <w:rPr>
          <w:rFonts w:asciiTheme="minorHAnsi" w:hAnsiTheme="minorHAnsi" w:cs="Times New Roman"/>
          <w:szCs w:val="24"/>
        </w:rPr>
        <w:t xml:space="preserve">, </w:t>
      </w:r>
      <w:r w:rsidRPr="000F640D">
        <w:rPr>
          <w:rFonts w:asciiTheme="minorHAnsi" w:hAnsiTheme="minorHAnsi" w:cs="Times New Roman"/>
          <w:b/>
          <w:szCs w:val="24"/>
        </w:rPr>
        <w:t>PhD</w:t>
      </w:r>
      <w:r>
        <w:rPr>
          <w:rFonts w:asciiTheme="minorHAnsi" w:hAnsiTheme="minorHAnsi" w:cs="Times New Roman"/>
          <w:szCs w:val="24"/>
        </w:rPr>
        <w:t xml:space="preserve">  </w:t>
      </w:r>
      <w:r w:rsidRPr="001964F3">
        <w:rPr>
          <w:rFonts w:asciiTheme="minorHAnsi" w:hAnsiTheme="minorHAnsi"/>
          <w:color w:val="auto"/>
          <w:szCs w:val="32"/>
        </w:rPr>
        <w:t>Core Faculty, Fielding Graduate University</w:t>
      </w:r>
      <w:r>
        <w:rPr>
          <w:rFonts w:asciiTheme="minorHAnsi" w:hAnsiTheme="minorHAnsi"/>
          <w:color w:val="auto"/>
          <w:szCs w:val="32"/>
        </w:rPr>
        <w:t xml:space="preserve"> </w:t>
      </w:r>
      <w:r w:rsidRPr="003326A7">
        <w:rPr>
          <w:rFonts w:asciiTheme="minorHAnsi" w:hAnsiTheme="minorHAnsi" w:cs="Times New Roman"/>
          <w:szCs w:val="24"/>
        </w:rPr>
        <w:t xml:space="preserve">– “Black Snake/White Snake: Snakes and Serpents and the Reconciliation of the Opposites in Jung’s </w:t>
      </w:r>
      <w:r w:rsidRPr="003326A7">
        <w:rPr>
          <w:rFonts w:asciiTheme="minorHAnsi" w:hAnsiTheme="minorHAnsi" w:cs="Times New Roman"/>
          <w:i/>
          <w:szCs w:val="24"/>
        </w:rPr>
        <w:t>Red Book</w:t>
      </w:r>
      <w:r w:rsidRPr="003326A7">
        <w:rPr>
          <w:rFonts w:asciiTheme="minorHAnsi" w:hAnsiTheme="minorHAnsi" w:cs="Times New Roman"/>
          <w:szCs w:val="24"/>
        </w:rPr>
        <w:t>”</w:t>
      </w:r>
    </w:p>
    <w:p w:rsidR="00C35F9A" w:rsidRDefault="00C35F9A" w:rsidP="00C35F9A">
      <w:pPr>
        <w:pStyle w:val="ListParagraph"/>
        <w:numPr>
          <w:ilvl w:val="0"/>
          <w:numId w:val="1"/>
        </w:numPr>
        <w:rPr>
          <w:rFonts w:asciiTheme="minorHAnsi" w:hAnsiTheme="minorHAnsi" w:cs="Times New Roman"/>
          <w:szCs w:val="24"/>
        </w:rPr>
      </w:pPr>
      <w:r w:rsidRPr="000F640D">
        <w:rPr>
          <w:rFonts w:asciiTheme="minorHAnsi" w:hAnsiTheme="minorHAnsi" w:cs="Times New Roman"/>
          <w:b/>
          <w:szCs w:val="24"/>
        </w:rPr>
        <w:t>Sarah Jackson</w:t>
      </w:r>
      <w:r>
        <w:rPr>
          <w:rFonts w:asciiTheme="minorHAnsi" w:hAnsiTheme="minorHAnsi" w:cs="Times New Roman"/>
          <w:szCs w:val="24"/>
        </w:rPr>
        <w:t xml:space="preserve">, </w:t>
      </w:r>
      <w:r w:rsidRPr="000F640D">
        <w:rPr>
          <w:rFonts w:asciiTheme="minorHAnsi" w:hAnsiTheme="minorHAnsi" w:cs="Times New Roman"/>
          <w:b/>
          <w:szCs w:val="24"/>
        </w:rPr>
        <w:t xml:space="preserve">MFA, MA </w:t>
      </w:r>
      <w:r>
        <w:rPr>
          <w:rFonts w:asciiTheme="minorHAnsi" w:hAnsiTheme="minorHAnsi" w:cs="Times New Roman"/>
          <w:szCs w:val="24"/>
        </w:rPr>
        <w:t xml:space="preserve"> </w:t>
      </w:r>
      <w:r w:rsidRPr="00C02B99">
        <w:rPr>
          <w:rFonts w:asciiTheme="minorHAnsi" w:hAnsiTheme="minorHAnsi" w:cs="Times New Roman"/>
          <w:szCs w:val="24"/>
        </w:rPr>
        <w:t>Jungian Analyst (NYAAP) – “Situating Jung’s Scaly Creatures in an Art Historical Context”</w:t>
      </w:r>
    </w:p>
    <w:p w:rsidR="00C35F9A" w:rsidRDefault="00C35F9A" w:rsidP="00C35F9A">
      <w:pPr>
        <w:pStyle w:val="ListParagraph"/>
        <w:numPr>
          <w:ilvl w:val="0"/>
          <w:numId w:val="1"/>
        </w:numPr>
        <w:rPr>
          <w:rFonts w:asciiTheme="minorHAnsi" w:hAnsiTheme="minorHAnsi" w:cs="Times New Roman"/>
          <w:szCs w:val="24"/>
        </w:rPr>
      </w:pPr>
      <w:r w:rsidRPr="000F640D">
        <w:rPr>
          <w:rFonts w:asciiTheme="minorHAnsi" w:hAnsiTheme="minorHAnsi" w:cs="Times New Roman"/>
          <w:b/>
          <w:szCs w:val="24"/>
        </w:rPr>
        <w:t xml:space="preserve">Ann </w:t>
      </w:r>
      <w:proofErr w:type="spellStart"/>
      <w:r w:rsidRPr="000F640D">
        <w:rPr>
          <w:rFonts w:asciiTheme="minorHAnsi" w:hAnsiTheme="minorHAnsi" w:cs="Times New Roman"/>
          <w:b/>
          <w:szCs w:val="24"/>
        </w:rPr>
        <w:t>Chia</w:t>
      </w:r>
      <w:proofErr w:type="spellEnd"/>
      <w:r w:rsidRPr="000F640D">
        <w:rPr>
          <w:rFonts w:asciiTheme="minorHAnsi" w:hAnsiTheme="minorHAnsi" w:cs="Times New Roman"/>
          <w:b/>
          <w:szCs w:val="24"/>
        </w:rPr>
        <w:t>-Yi Li</w:t>
      </w:r>
      <w:r>
        <w:rPr>
          <w:rFonts w:asciiTheme="minorHAnsi" w:hAnsiTheme="minorHAnsi" w:cs="Times New Roman"/>
          <w:b/>
          <w:szCs w:val="24"/>
        </w:rPr>
        <w:t xml:space="preserve">, </w:t>
      </w:r>
      <w:r w:rsidRPr="000F640D">
        <w:rPr>
          <w:rFonts w:asciiTheme="minorHAnsi" w:hAnsiTheme="minorHAnsi" w:cs="Times New Roman"/>
          <w:b/>
          <w:szCs w:val="24"/>
        </w:rPr>
        <w:t>MA</w:t>
      </w:r>
      <w:r w:rsidRPr="00C02B99">
        <w:rPr>
          <w:rFonts w:asciiTheme="minorHAnsi" w:hAnsiTheme="minorHAnsi" w:cs="Times New Roman"/>
          <w:szCs w:val="24"/>
        </w:rPr>
        <w:t xml:space="preserve"> </w:t>
      </w:r>
      <w:r>
        <w:rPr>
          <w:rFonts w:asciiTheme="minorHAnsi" w:hAnsiTheme="minorHAnsi" w:cs="Times New Roman"/>
          <w:szCs w:val="24"/>
        </w:rPr>
        <w:t xml:space="preserve"> Jungian Analyst (AGAP)</w:t>
      </w:r>
      <w:r w:rsidRPr="00C02B99">
        <w:rPr>
          <w:rFonts w:asciiTheme="minorHAnsi" w:hAnsiTheme="minorHAnsi" w:cs="Times New Roman"/>
          <w:szCs w:val="24"/>
        </w:rPr>
        <w:t xml:space="preserve"> – “The Golden Flower that Blooms in</w:t>
      </w:r>
      <w:r w:rsidRPr="00C02B99">
        <w:rPr>
          <w:rFonts w:asciiTheme="minorHAnsi" w:hAnsiTheme="minorHAnsi" w:cs="Times New Roman"/>
          <w:i/>
          <w:szCs w:val="24"/>
        </w:rPr>
        <w:t xml:space="preserve"> The</w:t>
      </w:r>
      <w:r w:rsidRPr="00C02B99">
        <w:rPr>
          <w:rFonts w:asciiTheme="minorHAnsi" w:hAnsiTheme="minorHAnsi" w:cs="Times New Roman"/>
          <w:szCs w:val="24"/>
        </w:rPr>
        <w:t xml:space="preserve"> </w:t>
      </w:r>
      <w:r w:rsidRPr="00C02B99">
        <w:rPr>
          <w:rFonts w:asciiTheme="minorHAnsi" w:hAnsiTheme="minorHAnsi" w:cs="Times New Roman"/>
          <w:i/>
          <w:szCs w:val="24"/>
        </w:rPr>
        <w:t>Red Book</w:t>
      </w:r>
      <w:r w:rsidRPr="00C02B99">
        <w:rPr>
          <w:rFonts w:asciiTheme="minorHAnsi" w:hAnsiTheme="minorHAnsi" w:cs="Times New Roman"/>
          <w:szCs w:val="24"/>
        </w:rPr>
        <w:t xml:space="preserve">, a </w:t>
      </w:r>
      <w:proofErr w:type="spellStart"/>
      <w:r w:rsidRPr="00C02B99">
        <w:rPr>
          <w:rFonts w:asciiTheme="minorHAnsi" w:hAnsiTheme="minorHAnsi" w:cs="Times New Roman"/>
          <w:szCs w:val="24"/>
        </w:rPr>
        <w:t>Daoist</w:t>
      </w:r>
      <w:proofErr w:type="spellEnd"/>
      <w:r w:rsidRPr="00C02B99">
        <w:rPr>
          <w:rFonts w:asciiTheme="minorHAnsi" w:hAnsiTheme="minorHAnsi" w:cs="Times New Roman"/>
          <w:szCs w:val="24"/>
        </w:rPr>
        <w:t xml:space="preserve"> Alchemical Interpretation of the Dragon Images”</w:t>
      </w:r>
    </w:p>
    <w:p w:rsidR="00C35F9A" w:rsidRDefault="00C35F9A" w:rsidP="00C35F9A">
      <w:pPr>
        <w:pStyle w:val="ListParagraph"/>
        <w:numPr>
          <w:ilvl w:val="0"/>
          <w:numId w:val="1"/>
        </w:numPr>
        <w:rPr>
          <w:rFonts w:asciiTheme="minorHAnsi" w:hAnsiTheme="minorHAnsi" w:cs="Times New Roman"/>
          <w:szCs w:val="24"/>
        </w:rPr>
      </w:pPr>
      <w:proofErr w:type="spellStart"/>
      <w:r w:rsidRPr="000F640D">
        <w:rPr>
          <w:rFonts w:asciiTheme="minorHAnsi" w:hAnsiTheme="minorHAnsi" w:cs="Times New Roman"/>
          <w:b/>
          <w:szCs w:val="24"/>
        </w:rPr>
        <w:t>Ilona</w:t>
      </w:r>
      <w:proofErr w:type="spellEnd"/>
      <w:r w:rsidRPr="000F640D">
        <w:rPr>
          <w:rFonts w:asciiTheme="minorHAnsi" w:hAnsiTheme="minorHAnsi" w:cs="Times New Roman"/>
          <w:b/>
          <w:szCs w:val="24"/>
        </w:rPr>
        <w:t xml:space="preserve"> </w:t>
      </w:r>
      <w:proofErr w:type="spellStart"/>
      <w:r w:rsidRPr="000F640D">
        <w:rPr>
          <w:rFonts w:asciiTheme="minorHAnsi" w:hAnsiTheme="minorHAnsi" w:cs="Times New Roman"/>
          <w:b/>
          <w:szCs w:val="24"/>
        </w:rPr>
        <w:t>Melker</w:t>
      </w:r>
      <w:proofErr w:type="spellEnd"/>
      <w:r>
        <w:rPr>
          <w:rFonts w:asciiTheme="minorHAnsi" w:hAnsiTheme="minorHAnsi" w:cs="Times New Roman"/>
          <w:szCs w:val="24"/>
        </w:rPr>
        <w:t xml:space="preserve">, </w:t>
      </w:r>
      <w:r w:rsidRPr="000F640D">
        <w:rPr>
          <w:rFonts w:asciiTheme="minorHAnsi" w:hAnsiTheme="minorHAnsi" w:cs="Times New Roman"/>
          <w:b/>
          <w:szCs w:val="24"/>
        </w:rPr>
        <w:t>LCSW</w:t>
      </w:r>
      <w:r>
        <w:rPr>
          <w:rFonts w:asciiTheme="minorHAnsi" w:hAnsiTheme="minorHAnsi" w:cs="Times New Roman"/>
          <w:szCs w:val="24"/>
        </w:rPr>
        <w:t xml:space="preserve"> </w:t>
      </w:r>
      <w:r w:rsidRPr="00C02B99">
        <w:rPr>
          <w:rFonts w:asciiTheme="minorHAnsi" w:hAnsiTheme="minorHAnsi" w:cs="Times New Roman"/>
          <w:szCs w:val="24"/>
        </w:rPr>
        <w:t xml:space="preserve"> Jungian Analyst (NYAAP) – “Snakes in the Visions of Christiana Morgan, the Veiled Woman in Jung’s Visions Seminars”</w:t>
      </w:r>
    </w:p>
    <w:p w:rsidR="00C35F9A" w:rsidRDefault="00C35F9A" w:rsidP="00C35F9A">
      <w:pPr>
        <w:pStyle w:val="ListParagraph"/>
        <w:numPr>
          <w:ilvl w:val="0"/>
          <w:numId w:val="1"/>
        </w:numPr>
        <w:rPr>
          <w:rFonts w:asciiTheme="minorHAnsi" w:hAnsiTheme="minorHAnsi" w:cs="Times New Roman"/>
          <w:szCs w:val="24"/>
        </w:rPr>
      </w:pPr>
      <w:proofErr w:type="spellStart"/>
      <w:r w:rsidRPr="000F640D">
        <w:rPr>
          <w:rFonts w:asciiTheme="minorHAnsi" w:hAnsiTheme="minorHAnsi" w:cs="Times New Roman"/>
          <w:b/>
          <w:szCs w:val="24"/>
        </w:rPr>
        <w:t>Hallfridur</w:t>
      </w:r>
      <w:proofErr w:type="spellEnd"/>
      <w:r w:rsidRPr="000F640D">
        <w:rPr>
          <w:rFonts w:asciiTheme="minorHAnsi" w:hAnsiTheme="minorHAnsi" w:cs="Times New Roman"/>
          <w:b/>
          <w:szCs w:val="24"/>
        </w:rPr>
        <w:t xml:space="preserve"> </w:t>
      </w:r>
      <w:proofErr w:type="spellStart"/>
      <w:r w:rsidRPr="000F640D">
        <w:rPr>
          <w:rFonts w:asciiTheme="minorHAnsi" w:hAnsiTheme="minorHAnsi" w:cs="Times New Roman"/>
          <w:b/>
          <w:szCs w:val="24"/>
        </w:rPr>
        <w:t>Ragnheidardottir</w:t>
      </w:r>
      <w:proofErr w:type="spellEnd"/>
      <w:r>
        <w:rPr>
          <w:rFonts w:asciiTheme="minorHAnsi" w:hAnsiTheme="minorHAnsi" w:cs="Times New Roman"/>
          <w:szCs w:val="24"/>
        </w:rPr>
        <w:t xml:space="preserve">, </w:t>
      </w:r>
      <w:r w:rsidRPr="000F640D">
        <w:rPr>
          <w:rFonts w:asciiTheme="minorHAnsi" w:hAnsiTheme="minorHAnsi" w:cs="Times New Roman"/>
          <w:b/>
          <w:szCs w:val="24"/>
        </w:rPr>
        <w:t>MA</w:t>
      </w:r>
      <w:r w:rsidRPr="00C02B99">
        <w:rPr>
          <w:rFonts w:asciiTheme="minorHAnsi" w:hAnsiTheme="minorHAnsi" w:cs="Times New Roman"/>
          <w:szCs w:val="24"/>
        </w:rPr>
        <w:t xml:space="preserve"> in Icelandic Literature – “The Snake, the Dragon, and the Menstruating Womb”</w:t>
      </w:r>
    </w:p>
    <w:p w:rsidR="00C35F9A" w:rsidRDefault="00C35F9A" w:rsidP="00C35F9A">
      <w:pPr>
        <w:pStyle w:val="ListParagraph"/>
        <w:numPr>
          <w:ilvl w:val="0"/>
          <w:numId w:val="1"/>
        </w:numPr>
        <w:rPr>
          <w:rFonts w:asciiTheme="minorHAnsi" w:hAnsiTheme="minorHAnsi" w:cs="Times New Roman"/>
          <w:szCs w:val="24"/>
        </w:rPr>
      </w:pPr>
      <w:r w:rsidRPr="000F640D">
        <w:rPr>
          <w:rFonts w:asciiTheme="minorHAnsi" w:hAnsiTheme="minorHAnsi" w:cs="Times New Roman"/>
          <w:b/>
          <w:szCs w:val="24"/>
        </w:rPr>
        <w:t>Evans Lansing Smith</w:t>
      </w:r>
      <w:r>
        <w:rPr>
          <w:rFonts w:asciiTheme="minorHAnsi" w:hAnsiTheme="minorHAnsi" w:cs="Times New Roman"/>
          <w:szCs w:val="24"/>
        </w:rPr>
        <w:t xml:space="preserve">, </w:t>
      </w:r>
      <w:r w:rsidRPr="000F640D">
        <w:rPr>
          <w:rFonts w:asciiTheme="minorHAnsi" w:hAnsiTheme="minorHAnsi" w:cs="Times New Roman"/>
          <w:b/>
          <w:szCs w:val="24"/>
        </w:rPr>
        <w:t>PhD</w:t>
      </w:r>
      <w:r>
        <w:rPr>
          <w:rFonts w:asciiTheme="minorHAnsi" w:hAnsiTheme="minorHAnsi" w:cs="Times New Roman"/>
          <w:szCs w:val="24"/>
        </w:rPr>
        <w:t xml:space="preserve"> </w:t>
      </w:r>
      <w:r w:rsidRPr="00C02B99">
        <w:rPr>
          <w:rFonts w:asciiTheme="minorHAnsi" w:hAnsiTheme="minorHAnsi" w:cs="Times New Roman"/>
          <w:szCs w:val="24"/>
        </w:rPr>
        <w:t xml:space="preserve"> Chair/faculty of Mythological Studies Program, Pacifica Graduate Institute – “A Modernist </w:t>
      </w:r>
      <w:proofErr w:type="spellStart"/>
      <w:r w:rsidRPr="00C02B99">
        <w:rPr>
          <w:rFonts w:asciiTheme="minorHAnsi" w:hAnsiTheme="minorHAnsi" w:cs="Times New Roman"/>
          <w:i/>
          <w:szCs w:val="24"/>
        </w:rPr>
        <w:t>Nekyia</w:t>
      </w:r>
      <w:proofErr w:type="spellEnd"/>
      <w:r w:rsidRPr="00C02B99">
        <w:rPr>
          <w:rFonts w:asciiTheme="minorHAnsi" w:hAnsiTheme="minorHAnsi" w:cs="Times New Roman"/>
          <w:szCs w:val="24"/>
        </w:rPr>
        <w:t>: Jung’s Myth of Analysis and Transformation”</w:t>
      </w:r>
    </w:p>
    <w:p w:rsidR="00C35F9A" w:rsidRPr="0019265A" w:rsidRDefault="00C35F9A" w:rsidP="00C35F9A">
      <w:pPr>
        <w:pStyle w:val="ListParagraph"/>
        <w:numPr>
          <w:ilvl w:val="0"/>
          <w:numId w:val="1"/>
        </w:numPr>
        <w:rPr>
          <w:rFonts w:asciiTheme="minorHAnsi" w:hAnsiTheme="minorHAnsi" w:cs="Times New Roman"/>
          <w:szCs w:val="24"/>
        </w:rPr>
      </w:pPr>
      <w:r w:rsidRPr="000F640D">
        <w:rPr>
          <w:rFonts w:asciiTheme="minorHAnsi" w:hAnsiTheme="minorHAnsi" w:cs="Times New Roman"/>
          <w:b/>
          <w:szCs w:val="24"/>
        </w:rPr>
        <w:t xml:space="preserve">David </w:t>
      </w:r>
      <w:proofErr w:type="spellStart"/>
      <w:r w:rsidRPr="000F640D">
        <w:rPr>
          <w:rFonts w:asciiTheme="minorHAnsi" w:hAnsiTheme="minorHAnsi" w:cs="Times New Roman"/>
          <w:b/>
          <w:szCs w:val="24"/>
        </w:rPr>
        <w:t>Solem</w:t>
      </w:r>
      <w:proofErr w:type="spellEnd"/>
      <w:r>
        <w:rPr>
          <w:rFonts w:asciiTheme="minorHAnsi" w:hAnsiTheme="minorHAnsi" w:cs="Times New Roman"/>
          <w:szCs w:val="24"/>
        </w:rPr>
        <w:t xml:space="preserve">, </w:t>
      </w:r>
      <w:r>
        <w:rPr>
          <w:rFonts w:asciiTheme="minorHAnsi" w:hAnsiTheme="minorHAnsi" w:cs="Times New Roman"/>
          <w:b/>
          <w:szCs w:val="24"/>
        </w:rPr>
        <w:t>MSW, MA</w:t>
      </w:r>
      <w:r>
        <w:rPr>
          <w:rFonts w:asciiTheme="minorHAnsi" w:hAnsiTheme="minorHAnsi" w:cs="Times New Roman"/>
          <w:szCs w:val="24"/>
        </w:rPr>
        <w:t xml:space="preserve"> </w:t>
      </w:r>
      <w:r w:rsidRPr="00C02B99">
        <w:rPr>
          <w:rFonts w:asciiTheme="minorHAnsi" w:hAnsiTheme="minorHAnsi" w:cs="Times New Roman"/>
          <w:szCs w:val="24"/>
        </w:rPr>
        <w:t xml:space="preserve"> Jungian Analyst (NMSJA, IRSJA) – “Befriending, not Becoming</w:t>
      </w:r>
      <w:r>
        <w:rPr>
          <w:rFonts w:asciiTheme="minorHAnsi" w:hAnsiTheme="minorHAnsi" w:cs="Times New Roman"/>
          <w:szCs w:val="24"/>
        </w:rPr>
        <w:t>,</w:t>
      </w:r>
      <w:r w:rsidRPr="00C02B99">
        <w:rPr>
          <w:rFonts w:asciiTheme="minorHAnsi" w:hAnsiTheme="minorHAnsi" w:cs="Times New Roman"/>
          <w:szCs w:val="24"/>
        </w:rPr>
        <w:t xml:space="preserve"> </w:t>
      </w:r>
      <w:r w:rsidRPr="0019265A">
        <w:rPr>
          <w:rFonts w:asciiTheme="minorHAnsi" w:hAnsiTheme="minorHAnsi" w:cs="Times New Roman"/>
          <w:szCs w:val="24"/>
        </w:rPr>
        <w:t>the Dragon”</w:t>
      </w:r>
      <w:r w:rsidRPr="0019265A">
        <w:rPr>
          <w:rFonts w:asciiTheme="minorHAnsi" w:hAnsiTheme="minorHAnsi" w:cs="Times New Roman"/>
          <w:szCs w:val="24"/>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35F9A" w:rsidTr="006D309A">
        <w:trPr>
          <w:trHeight w:val="23"/>
        </w:trPr>
        <w:tc>
          <w:tcPr>
            <w:tcW w:w="9360" w:type="dxa"/>
            <w:tcBorders>
              <w:top w:val="dotted" w:sz="12" w:space="0" w:color="CC0000"/>
              <w:left w:val="dotted" w:sz="12" w:space="0" w:color="CC0000"/>
              <w:bottom w:val="dotted" w:sz="12" w:space="0" w:color="CC0000"/>
              <w:right w:val="dotted" w:sz="12" w:space="0" w:color="CC0000"/>
            </w:tcBorders>
            <w:tcMar>
              <w:top w:w="100" w:type="dxa"/>
              <w:left w:w="100" w:type="dxa"/>
              <w:bottom w:w="100" w:type="dxa"/>
              <w:right w:w="100" w:type="dxa"/>
            </w:tcMar>
          </w:tcPr>
          <w:p w:rsidR="00C35F9A" w:rsidRDefault="00C35F9A" w:rsidP="006D309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rPr>
                <w:rFonts w:ascii="Cambria" w:eastAsia="Cambria" w:hAnsi="Cambria" w:cs="Cambria"/>
                <w:b/>
                <w:sz w:val="28"/>
                <w:szCs w:val="28"/>
              </w:rPr>
              <w:t xml:space="preserve">Registration and payment via </w:t>
            </w:r>
            <w:proofErr w:type="spellStart"/>
            <w:r>
              <w:rPr>
                <w:rFonts w:ascii="Cambria" w:eastAsia="Cambria" w:hAnsi="Cambria" w:cs="Cambria"/>
                <w:b/>
                <w:sz w:val="28"/>
                <w:szCs w:val="28"/>
              </w:rPr>
              <w:t>Eventbrite</w:t>
            </w:r>
            <w:proofErr w:type="spellEnd"/>
            <w:r>
              <w:rPr>
                <w:rFonts w:ascii="Cambria" w:eastAsia="Cambria" w:hAnsi="Cambria" w:cs="Cambria"/>
                <w:b/>
                <w:sz w:val="28"/>
                <w:szCs w:val="28"/>
              </w:rPr>
              <w:t>:</w:t>
            </w:r>
            <w:r>
              <w:rPr>
                <w:rFonts w:ascii="Cambria" w:eastAsia="Cambria" w:hAnsi="Cambria" w:cs="Cambria"/>
                <w:sz w:val="28"/>
                <w:szCs w:val="28"/>
              </w:rPr>
              <w:t xml:space="preserve"> </w:t>
            </w:r>
            <w:hyperlink r:id="rId6">
              <w:r w:rsidRPr="0019265A">
                <w:rPr>
                  <w:rFonts w:ascii="Cambria" w:eastAsia="Cambria" w:hAnsi="Cambria" w:cs="Cambria"/>
                  <w:color w:val="1155CC"/>
                  <w:u w:val="single"/>
                </w:rPr>
                <w:t>www.snakesanddragonsnyc.eventbrite.com</w:t>
              </w:r>
            </w:hyperlink>
            <w:r w:rsidRPr="0019265A">
              <w:rPr>
                <w:rFonts w:ascii="Cambria" w:eastAsia="Cambria" w:hAnsi="Cambria" w:cs="Cambria"/>
              </w:rPr>
              <w:t xml:space="preserve"> </w:t>
            </w:r>
          </w:p>
        </w:tc>
      </w:tr>
    </w:tbl>
    <w:p w:rsidR="00C35F9A" w:rsidRDefault="00C35F9A" w:rsidP="00C35F9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C35F9A" w:rsidRPr="000124FB" w:rsidRDefault="00C35F9A" w:rsidP="00C35F9A">
      <w:pPr>
        <w:pStyle w:val="Normal1"/>
        <w:rPr>
          <w:rFonts w:ascii="Cambria" w:eastAsia="Cambria" w:hAnsi="Cambria" w:cs="Cambria"/>
          <w:sz w:val="24"/>
          <w:szCs w:val="24"/>
        </w:rPr>
      </w:pPr>
      <w:r w:rsidRPr="000124FB">
        <w:rPr>
          <w:rFonts w:ascii="Cambria" w:eastAsia="Cambria" w:hAnsi="Cambria" w:cs="Cambria"/>
          <w:sz w:val="24"/>
          <w:szCs w:val="24"/>
        </w:rPr>
        <w:t xml:space="preserve">Fee for the conference is $100.  $150 after January 15. </w:t>
      </w:r>
      <w:r w:rsidRPr="000124FB">
        <w:rPr>
          <w:rFonts w:ascii="Cambria" w:eastAsia="Cambria" w:hAnsi="Cambria" w:cs="Cambria"/>
          <w:sz w:val="24"/>
          <w:szCs w:val="24"/>
        </w:rPr>
        <w:br/>
        <w:t xml:space="preserve">Early registration is recommended, as space is limited. </w:t>
      </w:r>
    </w:p>
    <w:p w:rsidR="00C35F9A" w:rsidRDefault="00C35F9A" w:rsidP="00C35F9A">
      <w:pPr>
        <w:pStyle w:val="Normal1"/>
        <w:rPr>
          <w:rFonts w:ascii="Cambria" w:eastAsia="Cambria" w:hAnsi="Cambria" w:cs="Cambria"/>
          <w:sz w:val="24"/>
          <w:szCs w:val="24"/>
        </w:rPr>
      </w:pPr>
      <w:r>
        <w:rPr>
          <w:rFonts w:ascii="Cambria" w:eastAsia="Cambria" w:hAnsi="Cambria" w:cs="Cambria"/>
          <w:sz w:val="24"/>
          <w:szCs w:val="24"/>
        </w:rPr>
        <w:t xml:space="preserve">For questions, please email </w:t>
      </w:r>
      <w:hyperlink r:id="rId7">
        <w:r>
          <w:rPr>
            <w:rFonts w:ascii="Cambria" w:eastAsia="Cambria" w:hAnsi="Cambria" w:cs="Cambria"/>
            <w:color w:val="0000FF"/>
            <w:sz w:val="24"/>
            <w:szCs w:val="24"/>
            <w:u w:val="single"/>
          </w:rPr>
          <w:t>snakesanddragonsnyc@gmail.com</w:t>
        </w:r>
      </w:hyperlink>
      <w:r>
        <w:rPr>
          <w:rFonts w:ascii="Cambria" w:eastAsia="Cambria" w:hAnsi="Cambria" w:cs="Cambria"/>
          <w:sz w:val="24"/>
          <w:szCs w:val="24"/>
        </w:rPr>
        <w:t xml:space="preserve"> </w:t>
      </w:r>
    </w:p>
    <w:p w:rsidR="00C35F9A" w:rsidRDefault="00C35F9A" w:rsidP="00C35F9A">
      <w:pPr>
        <w:pStyle w:val="Normal1"/>
      </w:pPr>
    </w:p>
    <w:p w:rsidR="00C35F9A" w:rsidRPr="00380366" w:rsidRDefault="00C35F9A" w:rsidP="00C35F9A">
      <w:pPr>
        <w:jc w:val="center"/>
        <w:rPr>
          <w:b/>
          <w:sz w:val="28"/>
          <w:szCs w:val="28"/>
        </w:rPr>
      </w:pPr>
      <w:r w:rsidRPr="00380366">
        <w:rPr>
          <w:b/>
          <w:sz w:val="28"/>
          <w:szCs w:val="28"/>
        </w:rPr>
        <w:lastRenderedPageBreak/>
        <w:t>DIRECTIONS TO PURC</w:t>
      </w:r>
      <w:r>
        <w:rPr>
          <w:b/>
          <w:sz w:val="28"/>
          <w:szCs w:val="28"/>
        </w:rPr>
        <w:t>H</w:t>
      </w:r>
      <w:r w:rsidRPr="00380366">
        <w:rPr>
          <w:b/>
          <w:sz w:val="28"/>
          <w:szCs w:val="28"/>
        </w:rPr>
        <w:t>ASE TICKETS</w:t>
      </w:r>
    </w:p>
    <w:p w:rsidR="00C35F9A" w:rsidRDefault="00C35F9A" w:rsidP="00C35F9A"/>
    <w:p w:rsidR="00C35F9A" w:rsidRDefault="00C35F9A" w:rsidP="00C35F9A">
      <w:r>
        <w:t>FOR SNAKES, DRAGONS AND OTHER SCALY CREATURES EVENT MARCH 5</w:t>
      </w:r>
      <w:r w:rsidRPr="005438AD">
        <w:rPr>
          <w:vertAlign w:val="superscript"/>
        </w:rPr>
        <w:t>TH</w:t>
      </w:r>
      <w:r>
        <w:t xml:space="preserve"> 2016</w:t>
      </w:r>
    </w:p>
    <w:p w:rsidR="00C35F9A" w:rsidRDefault="00C35F9A" w:rsidP="00C35F9A">
      <w:pPr>
        <w:pStyle w:val="ListParagraph"/>
        <w:spacing w:after="160" w:line="259" w:lineRule="auto"/>
      </w:pPr>
    </w:p>
    <w:p w:rsidR="00C35F9A" w:rsidRDefault="00C35F9A" w:rsidP="00C35F9A">
      <w:pPr>
        <w:pStyle w:val="ListParagraph"/>
        <w:numPr>
          <w:ilvl w:val="0"/>
          <w:numId w:val="2"/>
        </w:numPr>
        <w:spacing w:after="160" w:line="259" w:lineRule="auto"/>
      </w:pPr>
      <w:r>
        <w:t>GO TO EVENTBRITE.COM</w:t>
      </w:r>
    </w:p>
    <w:p w:rsidR="00C35F9A" w:rsidRDefault="00C35F9A" w:rsidP="00C35F9A">
      <w:pPr>
        <w:pStyle w:val="ListParagraph"/>
        <w:numPr>
          <w:ilvl w:val="0"/>
          <w:numId w:val="2"/>
        </w:numPr>
        <w:spacing w:after="160" w:line="259" w:lineRule="auto"/>
      </w:pPr>
      <w:r>
        <w:t>TYPE IN YOUR E MAIL ADDRESS</w:t>
      </w:r>
    </w:p>
    <w:p w:rsidR="00C35F9A" w:rsidRDefault="00C35F9A" w:rsidP="00C35F9A">
      <w:pPr>
        <w:pStyle w:val="ListParagraph"/>
        <w:numPr>
          <w:ilvl w:val="0"/>
          <w:numId w:val="2"/>
        </w:numPr>
        <w:spacing w:after="160" w:line="259" w:lineRule="auto"/>
      </w:pPr>
      <w:r>
        <w:t>CREATE A PASSWORD ( IF YOU ALREADY HAVE AN ACCOUNT WITH ANOTHER SITE LIKE PAYPAL, IT WILL TELL YOU TO LOG IN)</w:t>
      </w:r>
    </w:p>
    <w:p w:rsidR="00C35F9A" w:rsidRDefault="00C35F9A" w:rsidP="00C35F9A">
      <w:pPr>
        <w:pStyle w:val="ListParagraph"/>
        <w:numPr>
          <w:ilvl w:val="0"/>
          <w:numId w:val="2"/>
        </w:numPr>
        <w:spacing w:after="160" w:line="259" w:lineRule="auto"/>
      </w:pPr>
      <w:r>
        <w:t>SEARCH FOR THE EVENT SNAKES, DRAGONS AND OHER SCALY CREATURES EVENT</w:t>
      </w:r>
    </w:p>
    <w:p w:rsidR="00C35F9A" w:rsidRDefault="00C35F9A" w:rsidP="00C35F9A">
      <w:pPr>
        <w:pStyle w:val="ListParagraph"/>
        <w:numPr>
          <w:ilvl w:val="0"/>
          <w:numId w:val="2"/>
        </w:numPr>
        <w:spacing w:after="160" w:line="259" w:lineRule="auto"/>
      </w:pPr>
      <w:r>
        <w:t xml:space="preserve">THE SITE WILL ASK FOR A PAYMENT FOR $100 FOR THE TICKET PLUS $6. 40 FOR PROCESSING FEE. YOU CAN THEN PAY BY ANY OF THE CREDIT CARDS. </w:t>
      </w:r>
    </w:p>
    <w:p w:rsidR="00F26626" w:rsidRDefault="00F26626"/>
    <w:sectPr w:rsidR="00F26626" w:rsidSect="00F26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4131"/>
    <w:multiLevelType w:val="hybridMultilevel"/>
    <w:tmpl w:val="578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90B6A"/>
    <w:multiLevelType w:val="hybridMultilevel"/>
    <w:tmpl w:val="00E8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35F9A"/>
    <w:rsid w:val="00C008FF"/>
    <w:rsid w:val="00C06666"/>
    <w:rsid w:val="00C35F9A"/>
    <w:rsid w:val="00F266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9A"/>
    <w:rPr>
      <w:rFonts w:asciiTheme="minorHAnsi" w:hAnsiTheme="minorHAns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5F9A"/>
    <w:pPr>
      <w:spacing w:after="200" w:line="276" w:lineRule="auto"/>
    </w:pPr>
    <w:rPr>
      <w:rFonts w:ascii="Calibri" w:eastAsia="Calibri" w:hAnsi="Calibri" w:cs="Calibri"/>
      <w:color w:val="000000"/>
      <w:sz w:val="22"/>
      <w:lang w:eastAsia="en-US"/>
    </w:rPr>
  </w:style>
  <w:style w:type="paragraph" w:styleId="ListParagraph">
    <w:name w:val="List Paragraph"/>
    <w:basedOn w:val="Normal"/>
    <w:uiPriority w:val="34"/>
    <w:qFormat/>
    <w:rsid w:val="00C35F9A"/>
    <w:pPr>
      <w:spacing w:after="200" w:line="276" w:lineRule="auto"/>
      <w:ind w:left="720"/>
      <w:contextualSpacing/>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C35F9A"/>
    <w:rPr>
      <w:rFonts w:ascii="Tahoma" w:hAnsi="Tahoma" w:cs="Tahoma"/>
      <w:sz w:val="16"/>
      <w:szCs w:val="16"/>
    </w:rPr>
  </w:style>
  <w:style w:type="character" w:customStyle="1" w:styleId="BalloonTextChar">
    <w:name w:val="Balloon Text Char"/>
    <w:basedOn w:val="DefaultParagraphFont"/>
    <w:link w:val="BalloonText"/>
    <w:uiPriority w:val="99"/>
    <w:semiHidden/>
    <w:rsid w:val="00C35F9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akesanddragonsny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akesanddragonsnyc.eventbrit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Company>Grizli777</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babymax</dc:creator>
  <cp:lastModifiedBy>babymax</cp:lastModifiedBy>
  <cp:revision>1</cp:revision>
  <dcterms:created xsi:type="dcterms:W3CDTF">2016-01-14T02:19:00Z</dcterms:created>
  <dcterms:modified xsi:type="dcterms:W3CDTF">2016-01-14T02:20:00Z</dcterms:modified>
</cp:coreProperties>
</file>